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10" w:rsidRDefault="000A6349" w:rsidP="000A6349">
      <w:pPr>
        <w:tabs>
          <w:tab w:val="left" w:pos="11370"/>
        </w:tabs>
      </w:pPr>
      <w:r>
        <w:t>Name: _</w:t>
      </w:r>
      <w:r w:rsidR="00E62A27">
        <w:t xml:space="preserve">Fitzgerald </w:t>
      </w:r>
      <w:proofErr w:type="spellStart"/>
      <w:r w:rsidR="00E62A27">
        <w:t>Eloi</w:t>
      </w:r>
      <w:proofErr w:type="spellEnd"/>
      <w:r>
        <w:t>_                                                Block: _</w:t>
      </w:r>
      <w:r w:rsidR="00E62A27">
        <w:t>3</w:t>
      </w:r>
      <w:r>
        <w:t>_                                            Date: _</w:t>
      </w:r>
      <w:r w:rsidR="00E62A27">
        <w:t>5/19/2014</w:t>
      </w:r>
      <w:r>
        <w:t>_</w:t>
      </w:r>
      <w:r>
        <w:tab/>
      </w:r>
    </w:p>
    <w:p w:rsidR="000A6349" w:rsidRDefault="000A6349" w:rsidP="000A6349">
      <w:pPr>
        <w:tabs>
          <w:tab w:val="left" w:pos="11370"/>
        </w:tabs>
      </w:pPr>
    </w:p>
    <w:p w:rsidR="000A6349" w:rsidRPr="007D73FE" w:rsidRDefault="000A6349" w:rsidP="007D73FE">
      <w:pPr>
        <w:tabs>
          <w:tab w:val="left" w:pos="11370"/>
        </w:tabs>
        <w:jc w:val="center"/>
        <w:rPr>
          <w:b/>
        </w:rPr>
      </w:pPr>
      <w:r w:rsidRPr="007D73FE">
        <w:rPr>
          <w:b/>
        </w:rPr>
        <w:t>Using Brinton’s Fever Model for the</w:t>
      </w:r>
      <w:r w:rsidR="00AF172D">
        <w:rPr>
          <w:b/>
        </w:rPr>
        <w:t xml:space="preserve"> Chinese </w:t>
      </w:r>
      <w:r w:rsidRPr="007D73FE">
        <w:rPr>
          <w:b/>
        </w:rPr>
        <w:t>Revolution</w:t>
      </w:r>
      <w:r w:rsidR="00AF172D">
        <w:rPr>
          <w:b/>
        </w:rPr>
        <w:t>s</w:t>
      </w:r>
      <w:r w:rsidR="007D73FE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4860"/>
        <w:gridCol w:w="5598"/>
      </w:tblGrid>
      <w:tr w:rsidR="000A6349" w:rsidTr="000A6349">
        <w:tc>
          <w:tcPr>
            <w:tcW w:w="2718" w:type="dxa"/>
            <w:shd w:val="clear" w:color="auto" w:fill="EEECE1" w:themeFill="background2"/>
          </w:tcPr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 xml:space="preserve">Stage: </w:t>
            </w:r>
          </w:p>
        </w:tc>
        <w:tc>
          <w:tcPr>
            <w:tcW w:w="4860" w:type="dxa"/>
            <w:shd w:val="clear" w:color="auto" w:fill="EEECE1" w:themeFill="background2"/>
          </w:tcPr>
          <w:p w:rsidR="000A6349" w:rsidRPr="000A6349" w:rsidRDefault="000A6349" w:rsidP="000A6349">
            <w:pPr>
              <w:tabs>
                <w:tab w:val="left" w:pos="11370"/>
              </w:tabs>
              <w:ind w:firstLine="720"/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>Explanation</w:t>
            </w:r>
          </w:p>
        </w:tc>
        <w:tc>
          <w:tcPr>
            <w:tcW w:w="5598" w:type="dxa"/>
            <w:shd w:val="clear" w:color="auto" w:fill="EEECE1" w:themeFill="background2"/>
          </w:tcPr>
          <w:p w:rsid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>Examples from the</w:t>
            </w:r>
            <w:r w:rsidR="00AF172D">
              <w:rPr>
                <w:b/>
                <w:sz w:val="28"/>
                <w:szCs w:val="28"/>
              </w:rPr>
              <w:t xml:space="preserve"> Chinese Revolutions</w:t>
            </w:r>
          </w:p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</w:p>
        </w:tc>
      </w:tr>
      <w:tr w:rsidR="000A6349" w:rsidTr="000A6349">
        <w:tc>
          <w:tcPr>
            <w:tcW w:w="2718" w:type="dxa"/>
          </w:tcPr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 xml:space="preserve">Incubation: </w:t>
            </w:r>
          </w:p>
        </w:tc>
        <w:tc>
          <w:tcPr>
            <w:tcW w:w="4860" w:type="dxa"/>
          </w:tcPr>
          <w:p w:rsidR="000A6349" w:rsidRPr="007D73FE" w:rsidRDefault="000A6349" w:rsidP="000A6349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this stage would involve the political, social, intellectual, or economic causes</w:t>
            </w:r>
          </w:p>
        </w:tc>
        <w:tc>
          <w:tcPr>
            <w:tcW w:w="5598" w:type="dxa"/>
          </w:tcPr>
          <w:p w:rsidR="000A6349" w:rsidRDefault="00AF172D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Corrupt government</w:t>
            </w:r>
          </w:p>
          <w:p w:rsidR="000A6349" w:rsidRDefault="00AF172D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famine</w:t>
            </w:r>
          </w:p>
          <w:p w:rsidR="000A6349" w:rsidRDefault="00E62A27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Spheres of influence from other countries</w:t>
            </w:r>
          </w:p>
          <w:p w:rsidR="000A6349" w:rsidRDefault="00E62A27" w:rsidP="000A6349">
            <w:pPr>
              <w:pStyle w:val="ListParagraph"/>
              <w:numPr>
                <w:ilvl w:val="0"/>
                <w:numId w:val="1"/>
              </w:numPr>
              <w:tabs>
                <w:tab w:val="left" w:pos="11370"/>
              </w:tabs>
            </w:pPr>
            <w:r>
              <w:t>Peasant unrest</w:t>
            </w:r>
          </w:p>
          <w:p w:rsidR="00E62A27" w:rsidRDefault="00E62A27" w:rsidP="00E62A27">
            <w:pPr>
              <w:pStyle w:val="ListParagraph"/>
              <w:tabs>
                <w:tab w:val="left" w:pos="11370"/>
              </w:tabs>
            </w:pPr>
          </w:p>
        </w:tc>
      </w:tr>
      <w:tr w:rsidR="000A6349" w:rsidTr="000A6349">
        <w:tc>
          <w:tcPr>
            <w:tcW w:w="2718" w:type="dxa"/>
          </w:tcPr>
          <w:p w:rsidR="000A6349" w:rsidRPr="000A6349" w:rsidRDefault="000A6349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 w:rsidRPr="000A6349">
              <w:rPr>
                <w:b/>
                <w:sz w:val="28"/>
                <w:szCs w:val="28"/>
              </w:rPr>
              <w:t xml:space="preserve">Symptoms: </w:t>
            </w:r>
          </w:p>
        </w:tc>
        <w:tc>
          <w:tcPr>
            <w:tcW w:w="4860" w:type="dxa"/>
          </w:tcPr>
          <w:p w:rsidR="000A6349" w:rsidRPr="000A6349" w:rsidRDefault="007D73FE" w:rsidP="000A6349">
            <w:pPr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T</w:t>
            </w:r>
            <w:r w:rsidR="000A6349"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his stage would be the first to involve direct</w:t>
            </w:r>
            <w:r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 </w:t>
            </w:r>
            <w:r w:rsidR="000A6349"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action resulting from the social, political, intellectual, or economic</w:t>
            </w:r>
            <w:r w:rsidR="000A6349"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 </w:t>
            </w:r>
            <w:r w:rsidR="000A6349"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causes of the incubation stage.  This stage might involve the publication</w:t>
            </w:r>
          </w:p>
          <w:p w:rsidR="000A6349" w:rsidRPr="007D73FE" w:rsidRDefault="000A6349" w:rsidP="007D73FE">
            <w:pPr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 w:rsidRPr="000A6349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of works calling for a change, street level riots by the common </w:t>
            </w:r>
            <w:r w:rsidR="007D73FE"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>people, or</w:t>
            </w:r>
            <w:r w:rsidRPr="007D73FE">
              <w:rPr>
                <w:rFonts w:eastAsia="+mn-ea" w:cstheme="minorHAnsi"/>
                <w:b/>
                <w:bCs/>
                <w:kern w:val="24"/>
                <w:sz w:val="20"/>
                <w:szCs w:val="20"/>
              </w:rPr>
              <w:t xml:space="preserve"> more direct attempts at changing the society</w:t>
            </w:r>
          </w:p>
        </w:tc>
        <w:tc>
          <w:tcPr>
            <w:tcW w:w="5598" w:type="dxa"/>
          </w:tcPr>
          <w:p w:rsidR="007D73FE" w:rsidRDefault="00AF172D" w:rsidP="007D73FE">
            <w:pPr>
              <w:pStyle w:val="ListParagraph"/>
              <w:numPr>
                <w:ilvl w:val="0"/>
                <w:numId w:val="2"/>
              </w:numPr>
              <w:tabs>
                <w:tab w:val="left" w:pos="11370"/>
              </w:tabs>
            </w:pPr>
            <w:r>
              <w:t>Revolution of 1911</w:t>
            </w:r>
          </w:p>
          <w:p w:rsidR="007D73FE" w:rsidRDefault="00E62A27" w:rsidP="007D73FE">
            <w:pPr>
              <w:pStyle w:val="ListParagraph"/>
              <w:numPr>
                <w:ilvl w:val="0"/>
                <w:numId w:val="2"/>
              </w:numPr>
              <w:tabs>
                <w:tab w:val="left" w:pos="11370"/>
              </w:tabs>
            </w:pPr>
            <w:r>
              <w:t>The Great Leap Forward</w:t>
            </w:r>
          </w:p>
          <w:p w:rsidR="007D73FE" w:rsidRDefault="00E62A27" w:rsidP="007D73FE">
            <w:pPr>
              <w:pStyle w:val="ListParagraph"/>
              <w:numPr>
                <w:ilvl w:val="0"/>
                <w:numId w:val="2"/>
              </w:numPr>
            </w:pPr>
            <w:r>
              <w:t>The Long March</w:t>
            </w:r>
          </w:p>
          <w:p w:rsidR="007D73FE" w:rsidRDefault="00E62A27" w:rsidP="007D73FE">
            <w:pPr>
              <w:pStyle w:val="ListParagraph"/>
              <w:numPr>
                <w:ilvl w:val="0"/>
                <w:numId w:val="2"/>
              </w:numPr>
            </w:pPr>
            <w:r>
              <w:t>The rise of the Liberation Army</w:t>
            </w:r>
          </w:p>
          <w:p w:rsidR="00E62A27" w:rsidRPr="007D73FE" w:rsidRDefault="00E62A27" w:rsidP="007D73FE">
            <w:pPr>
              <w:pStyle w:val="ListParagraph"/>
              <w:numPr>
                <w:ilvl w:val="0"/>
                <w:numId w:val="2"/>
              </w:numPr>
            </w:pPr>
            <w:r>
              <w:t xml:space="preserve">Mao Zedong becomes leader of </w:t>
            </w:r>
          </w:p>
        </w:tc>
      </w:tr>
      <w:tr w:rsidR="000A6349" w:rsidTr="000A6349">
        <w:tc>
          <w:tcPr>
            <w:tcW w:w="2718" w:type="dxa"/>
          </w:tcPr>
          <w:p w:rsidR="000A6349" w:rsidRPr="000A6349" w:rsidRDefault="007D73FE" w:rsidP="007D73FE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Crisis</w:t>
            </w:r>
          </w:p>
        </w:tc>
        <w:tc>
          <w:tcPr>
            <w:tcW w:w="4860" w:type="dxa"/>
          </w:tcPr>
          <w:p w:rsidR="007D73FE" w:rsidRPr="007D73FE" w:rsidRDefault="007D73FE" w:rsidP="007D73FE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It may involve conflict where sides for and against</w:t>
            </w:r>
            <w:r w:rsidRPr="007D73FE">
              <w:rPr>
                <w:sz w:val="20"/>
                <w:szCs w:val="20"/>
              </w:rPr>
              <w:t xml:space="preserve"> </w:t>
            </w:r>
            <w:r w:rsidRPr="007D73FE">
              <w:rPr>
                <w:b/>
                <w:bCs/>
                <w:sz w:val="20"/>
                <w:szCs w:val="20"/>
              </w:rPr>
              <w:t>the revolution compete.  This competition could take the form of debate or full-scale war.  Successful revolutions survive this stage.</w:t>
            </w:r>
          </w:p>
          <w:p w:rsidR="000A6349" w:rsidRPr="007D73FE" w:rsidRDefault="007D73FE" w:rsidP="007D73FE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Those that do not are usually considered failed rebellions</w:t>
            </w:r>
          </w:p>
        </w:tc>
        <w:tc>
          <w:tcPr>
            <w:tcW w:w="5598" w:type="dxa"/>
          </w:tcPr>
          <w:p w:rsidR="007D73FE" w:rsidRDefault="001A7805" w:rsidP="00AF172D">
            <w:pPr>
              <w:pStyle w:val="ListParagraph"/>
              <w:numPr>
                <w:ilvl w:val="0"/>
                <w:numId w:val="3"/>
              </w:numPr>
              <w:tabs>
                <w:tab w:val="left" w:pos="11370"/>
              </w:tabs>
            </w:pPr>
            <w:r>
              <w:t>Chinese Civil</w:t>
            </w:r>
            <w:r w:rsidR="00E62A27">
              <w:t xml:space="preserve"> of 1949</w:t>
            </w:r>
          </w:p>
          <w:p w:rsidR="00E62A27" w:rsidRDefault="00E62A27" w:rsidP="001A7805">
            <w:pPr>
              <w:pStyle w:val="ListParagraph"/>
              <w:tabs>
                <w:tab w:val="left" w:pos="11370"/>
              </w:tabs>
            </w:pPr>
          </w:p>
        </w:tc>
      </w:tr>
      <w:tr w:rsidR="000A6349" w:rsidTr="000A6349">
        <w:tc>
          <w:tcPr>
            <w:tcW w:w="2718" w:type="dxa"/>
          </w:tcPr>
          <w:p w:rsidR="000A6349" w:rsidRPr="000A6349" w:rsidRDefault="007D73FE" w:rsidP="000A6349">
            <w:pPr>
              <w:tabs>
                <w:tab w:val="left" w:pos="1137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Convalescence</w:t>
            </w:r>
          </w:p>
        </w:tc>
        <w:tc>
          <w:tcPr>
            <w:tcW w:w="4860" w:type="dxa"/>
          </w:tcPr>
          <w:p w:rsidR="007D73FE" w:rsidRPr="007D73FE" w:rsidRDefault="007D73FE" w:rsidP="007D73FE">
            <w:pPr>
              <w:tabs>
                <w:tab w:val="left" w:pos="11370"/>
              </w:tabs>
              <w:rPr>
                <w:sz w:val="20"/>
                <w:szCs w:val="20"/>
              </w:rPr>
            </w:pPr>
            <w:r w:rsidRPr="007D73FE">
              <w:rPr>
                <w:b/>
                <w:bCs/>
                <w:sz w:val="20"/>
                <w:szCs w:val="20"/>
              </w:rPr>
              <w:t>This stage would involve recovering from the extreme</w:t>
            </w:r>
            <w:r>
              <w:rPr>
                <w:sz w:val="20"/>
                <w:szCs w:val="20"/>
              </w:rPr>
              <w:t xml:space="preserve"> </w:t>
            </w:r>
            <w:r w:rsidRPr="007D73FE">
              <w:rPr>
                <w:b/>
                <w:bCs/>
                <w:sz w:val="20"/>
                <w:szCs w:val="20"/>
              </w:rPr>
              <w:t>disruptions of the crisis stage.  In general, the political, social, intellectual, or economic causes of the revolution must be addressed in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D73FE">
              <w:rPr>
                <w:b/>
                <w:bCs/>
                <w:sz w:val="20"/>
                <w:szCs w:val="20"/>
              </w:rPr>
              <w:t xml:space="preserve">some way, though not necessarily to the satisfaction of </w:t>
            </w:r>
            <w:proofErr w:type="spellStart"/>
            <w:r w:rsidRPr="007D73FE">
              <w:rPr>
                <w:b/>
                <w:bCs/>
                <w:sz w:val="20"/>
                <w:szCs w:val="20"/>
              </w:rPr>
              <w:t>allrevolutionaries</w:t>
            </w:r>
            <w:proofErr w:type="spellEnd"/>
            <w:r w:rsidRPr="007D73FE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A6349" w:rsidRPr="007D73FE" w:rsidRDefault="000A6349" w:rsidP="000A6349">
            <w:pPr>
              <w:tabs>
                <w:tab w:val="left" w:pos="11370"/>
              </w:tabs>
              <w:rPr>
                <w:sz w:val="20"/>
                <w:szCs w:val="20"/>
              </w:rPr>
            </w:pPr>
          </w:p>
        </w:tc>
        <w:tc>
          <w:tcPr>
            <w:tcW w:w="5598" w:type="dxa"/>
          </w:tcPr>
          <w:p w:rsidR="000A6349" w:rsidRDefault="001A7805" w:rsidP="007D73FE">
            <w:pPr>
              <w:pStyle w:val="ListParagraph"/>
              <w:numPr>
                <w:ilvl w:val="0"/>
                <w:numId w:val="4"/>
              </w:numPr>
              <w:tabs>
                <w:tab w:val="left" w:pos="11370"/>
              </w:tabs>
            </w:pPr>
            <w:r>
              <w:t>China’s attempt to erase history</w:t>
            </w:r>
            <w:bookmarkStart w:id="0" w:name="_GoBack"/>
            <w:bookmarkEnd w:id="0"/>
          </w:p>
        </w:tc>
      </w:tr>
    </w:tbl>
    <w:p w:rsidR="000A6349" w:rsidRDefault="000A6349" w:rsidP="000A6349">
      <w:pPr>
        <w:tabs>
          <w:tab w:val="left" w:pos="11370"/>
        </w:tabs>
      </w:pPr>
    </w:p>
    <w:p w:rsidR="000A6349" w:rsidRDefault="000A6349" w:rsidP="000A6349">
      <w:pPr>
        <w:tabs>
          <w:tab w:val="left" w:pos="11370"/>
        </w:tabs>
        <w:jc w:val="center"/>
      </w:pPr>
    </w:p>
    <w:p w:rsidR="000A6349" w:rsidRDefault="000A6349" w:rsidP="000A6349">
      <w:pPr>
        <w:tabs>
          <w:tab w:val="left" w:pos="11370"/>
        </w:tabs>
        <w:jc w:val="center"/>
      </w:pPr>
    </w:p>
    <w:p w:rsidR="000A6349" w:rsidRDefault="000A6349" w:rsidP="000A6349">
      <w:pPr>
        <w:tabs>
          <w:tab w:val="left" w:pos="11370"/>
        </w:tabs>
        <w:jc w:val="center"/>
      </w:pPr>
    </w:p>
    <w:p w:rsidR="000A6349" w:rsidRDefault="000A6349" w:rsidP="000A6349">
      <w:pPr>
        <w:tabs>
          <w:tab w:val="left" w:pos="11370"/>
        </w:tabs>
      </w:pPr>
    </w:p>
    <w:p w:rsidR="000A6349" w:rsidRDefault="000A6349"/>
    <w:p w:rsidR="000A6349" w:rsidRDefault="000A6349"/>
    <w:sectPr w:rsidR="000A6349" w:rsidSect="000A634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83ADD"/>
    <w:multiLevelType w:val="hybridMultilevel"/>
    <w:tmpl w:val="C19AD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E2EB8"/>
    <w:multiLevelType w:val="hybridMultilevel"/>
    <w:tmpl w:val="E6305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61B6A"/>
    <w:multiLevelType w:val="hybridMultilevel"/>
    <w:tmpl w:val="C560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830AD"/>
    <w:multiLevelType w:val="hybridMultilevel"/>
    <w:tmpl w:val="4CF26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349"/>
    <w:rsid w:val="000A6349"/>
    <w:rsid w:val="001A7805"/>
    <w:rsid w:val="007A3210"/>
    <w:rsid w:val="007D73FE"/>
    <w:rsid w:val="00AF172D"/>
    <w:rsid w:val="00E62A27"/>
    <w:rsid w:val="00FC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63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63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3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2014-05-07T13:46:00Z</cp:lastPrinted>
  <dcterms:created xsi:type="dcterms:W3CDTF">2014-05-19T17:18:00Z</dcterms:created>
  <dcterms:modified xsi:type="dcterms:W3CDTF">2014-05-19T17:18:00Z</dcterms:modified>
</cp:coreProperties>
</file>